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64" w:rsidRPr="00901E64" w:rsidRDefault="00901E64" w:rsidP="00901E6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1E64">
        <w:rPr>
          <w:rFonts w:ascii="Times New Roman" w:hAnsi="Times New Roman" w:cs="Times New Roman"/>
        </w:rPr>
        <w:t>………………. dnia ...................................................</w:t>
      </w:r>
    </w:p>
    <w:p w:rsidR="00901E64" w:rsidRPr="00901E64" w:rsidRDefault="00901E64" w:rsidP="00021299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/imię i nazwisko, nazwa jednostki organizacyjnej/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</w:t>
      </w:r>
    </w:p>
    <w:p w:rsidR="00901E64" w:rsidRPr="00901E64" w:rsidRDefault="00901E64" w:rsidP="00901E64">
      <w:pPr>
        <w:jc w:val="right"/>
        <w:rPr>
          <w:b/>
          <w:sz w:val="24"/>
        </w:rPr>
      </w:pPr>
      <w:r w:rsidRPr="00901E64">
        <w:rPr>
          <w:b/>
          <w:sz w:val="24"/>
        </w:rPr>
        <w:t>Urząd Miejski w Zaklikowie</w:t>
      </w:r>
    </w:p>
    <w:p w:rsidR="00901E64" w:rsidRPr="00901E64" w:rsidRDefault="00995023" w:rsidP="008D17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</w:t>
      </w:r>
    </w:p>
    <w:p w:rsidR="00BB567E" w:rsidRDefault="00901E64" w:rsidP="008D178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 xml:space="preserve">do </w:t>
      </w:r>
      <w:r w:rsidR="00BB567E">
        <w:rPr>
          <w:rFonts w:ascii="Times New Roman" w:hAnsi="Times New Roman" w:cs="Times New Roman"/>
          <w:sz w:val="24"/>
          <w:szCs w:val="24"/>
        </w:rPr>
        <w:t xml:space="preserve">II zmiany studium uwarunkowań i kierunków zagospodarowania przestrzennego </w:t>
      </w:r>
    </w:p>
    <w:p w:rsidR="00901E64" w:rsidRPr="00901E64" w:rsidRDefault="00BB567E" w:rsidP="008D178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Zaklików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1. Oznaczenie nieruchomości, której dotyczy uwaga (do wyboru)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Numer działki / obręb ………………………………………………………………….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Adres……………………………………………………………………………………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Opis położenia terenu/obszaru …………………………………….…………………...</w:t>
      </w:r>
    </w:p>
    <w:p w:rsidR="00BB567E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2. Określenie zakresu, którego dotyczy uwaga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78B" w:rsidTr="008D178B"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Oznaczenie w projekcie zmiany Studium</w:t>
            </w:r>
          </w:p>
        </w:tc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Proponowane oznaczenie</w:t>
            </w:r>
          </w:p>
        </w:tc>
      </w:tr>
      <w:tr w:rsidR="008D178B" w:rsidTr="008D178B"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8B" w:rsidRDefault="008D178B" w:rsidP="008D1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78B" w:rsidRPr="008D178B" w:rsidRDefault="008D178B" w:rsidP="008D1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3. Treść uwagi: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4. Uzasadnienie/ opis problemu 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………………………………………………………………….……………..….…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178B" w:rsidRPr="008D178B" w:rsidRDefault="008D178B" w:rsidP="008D178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901E64" w:rsidRDefault="008D178B" w:rsidP="008D178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(podpis osoby składającej uwagę)</w:t>
      </w:r>
    </w:p>
    <w:p w:rsidR="008D178B" w:rsidRDefault="008D178B" w:rsidP="00901E64">
      <w:pPr>
        <w:rPr>
          <w:rFonts w:ascii="Times New Roman" w:hAnsi="Times New Roman" w:cs="Times New Roman"/>
          <w:sz w:val="24"/>
          <w:szCs w:val="24"/>
        </w:rPr>
      </w:pPr>
    </w:p>
    <w:p w:rsidR="008D178B" w:rsidRDefault="008D178B" w:rsidP="00901E64">
      <w:pPr>
        <w:rPr>
          <w:rFonts w:ascii="Times New Roman" w:hAnsi="Times New Roman" w:cs="Times New Roman"/>
          <w:sz w:val="24"/>
          <w:szCs w:val="24"/>
        </w:rPr>
      </w:pPr>
    </w:p>
    <w:p w:rsidR="00BB567E" w:rsidRDefault="00BB567E" w:rsidP="00BB567E">
      <w:pPr>
        <w:pStyle w:val="Standard"/>
        <w:autoSpaceDE w:val="0"/>
        <w:spacing w:before="6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OBOWIĄZEK INFORMACYJNY</w:t>
      </w:r>
    </w:p>
    <w:p w:rsidR="00BB567E" w:rsidRDefault="00BB567E" w:rsidP="00BB567E">
      <w:pPr>
        <w:pStyle w:val="Standard"/>
        <w:autoSpaceDE w:val="0"/>
        <w:spacing w:before="60"/>
        <w:jc w:val="center"/>
        <w:rPr>
          <w:rFonts w:cs="Times New Roman"/>
          <w:b/>
          <w:bCs/>
          <w:sz w:val="22"/>
          <w:szCs w:val="22"/>
        </w:rPr>
      </w:pPr>
    </w:p>
    <w:p w:rsidR="00BB567E" w:rsidRDefault="00BB567E" w:rsidP="00BB567E">
      <w:pPr>
        <w:pStyle w:val="Standard"/>
        <w:widowControl/>
        <w:spacing w:after="120"/>
        <w:ind w:firstLine="680"/>
        <w:jc w:val="both"/>
      </w:pPr>
      <w:r>
        <w:rPr>
          <w:rFonts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 w sprawie swobodnego przepływu takich danych oraz uchylenia dyrektywy 95/46/WE (Dz. U. UE. L. z 2016r. Nr 119, s.1 ze zm.) - dalej: „RODO” informuję, że: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color w:val="000000"/>
          <w:sz w:val="18"/>
          <w:szCs w:val="18"/>
        </w:rPr>
        <w:t xml:space="preserve">Administratorem Pani/Pana danych osobowych przetwarzanych w </w:t>
      </w:r>
      <w:r w:rsidRPr="00BB567E">
        <w:rPr>
          <w:rStyle w:val="StrongEmphasis"/>
          <w:rFonts w:cs="Times New Roman"/>
          <w:b w:val="0"/>
          <w:color w:val="000000"/>
          <w:sz w:val="18"/>
          <w:szCs w:val="18"/>
        </w:rPr>
        <w:t xml:space="preserve">Urzędzie Miejskim w  Zaklikowie </w:t>
      </w:r>
      <w:r w:rsidRPr="00BB567E">
        <w:rPr>
          <w:rFonts w:cs="Times New Roman"/>
          <w:b/>
          <w:color w:val="000000"/>
          <w:sz w:val="18"/>
          <w:szCs w:val="18"/>
        </w:rPr>
        <w:t>jest</w:t>
      </w:r>
      <w:r w:rsidRPr="00BB567E">
        <w:rPr>
          <w:rStyle w:val="StrongEmphasis"/>
          <w:rFonts w:cs="Times New Roman"/>
          <w:b w:val="0"/>
          <w:color w:val="000000"/>
          <w:sz w:val="18"/>
          <w:szCs w:val="18"/>
        </w:rPr>
        <w:t xml:space="preserve">  Gmina Zaklików </w:t>
      </w:r>
      <w:r w:rsidRPr="00BB567E">
        <w:rPr>
          <w:rFonts w:cs="Times New Roman"/>
          <w:color w:val="000000"/>
          <w:sz w:val="18"/>
          <w:szCs w:val="18"/>
        </w:rPr>
        <w:t xml:space="preserve">reprezentowana przez </w:t>
      </w:r>
      <w:r w:rsidRPr="00BB567E">
        <w:rPr>
          <w:rStyle w:val="StrongEmphasis"/>
          <w:rFonts w:cs="Times New Roman"/>
          <w:b w:val="0"/>
          <w:color w:val="000000"/>
          <w:sz w:val="18"/>
          <w:szCs w:val="18"/>
        </w:rPr>
        <w:t>Burmistrza Zaklikowa,</w:t>
      </w:r>
      <w:r>
        <w:rPr>
          <w:rStyle w:val="StrongEmphasis"/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z siedzibą: ul. Zachodnia 15, 37 – 470 Zaklików,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color w:val="000000"/>
          <w:sz w:val="18"/>
          <w:szCs w:val="18"/>
        </w:rPr>
        <w:t>W sprawach z zakresu ochrony danych osobowych mogą Państwo kontaktować się z Inspektorem Ochrony Danyc</w:t>
      </w:r>
      <w:r>
        <w:rPr>
          <w:sz w:val="18"/>
          <w:szCs w:val="18"/>
        </w:rPr>
        <w:t xml:space="preserve">h Panem Mariusz Kwaśniak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537-926-362,   email: iod@valven.pl.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color w:val="000000"/>
          <w:sz w:val="18"/>
          <w:szCs w:val="18"/>
        </w:rPr>
        <w:t>Administrator danych osobowych – Burmistrza Zaklikowa - przetwarza Pani/Pana dane osobowe na podstawie obowiązujących przepisów prawa, zawartych umów oraz na podstawie udzielonej zgody ( art. 6 ust 1 ww. Rozporządzenia).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Państwa dane osobowe będą przetwarzane w celu rozpatrzenia uwag składanych do II zmiany Studium uwarunkowań i kierunków zagospodarowania przestrzennego Gminy Zaklików (art. 11 pkt. 8 Ustawy z dnia 27 marca 2003 r. o planowaniu i zagospodarowaniu przestrzennym (Dz. U. z 2022 r., poz. 503 – zwanej dalej „Ustawą”) tj. w celu realizacji praw oraz obowiązków wynikających z przepisów prawa (art. 6 ust. 1 lit. c RODO) w zw. z art. 11a pkt. 2 Ustawy;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Dane osobowe będą przetwarzane przez okres niezbędny do realizacji ww. celów z uwzględnieniem okresów przechowywania określonych w przepisach odrębnych, w tym przepisów archiwalnych.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Odbiorcą Pani/Pana danych będą podmioty upoważnione na mocy przepisów prawa.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Państwa dane osobowe nie będą przekazywane do państw trzecich, z wyjątkiem sytuacji przewidzianych w przepisach prawa.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Osoba, której dane dotyczą ma prawo do: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:</w:t>
      </w:r>
    </w:p>
    <w:p w:rsidR="00BB567E" w:rsidRDefault="00BB567E" w:rsidP="00BB567E">
      <w:pPr>
        <w:pStyle w:val="Standard"/>
        <w:numPr>
          <w:ilvl w:val="0"/>
          <w:numId w:val="5"/>
        </w:numPr>
        <w:autoSpaceDE w:val="0"/>
        <w:jc w:val="both"/>
      </w:pPr>
      <w:r>
        <w:rPr>
          <w:color w:val="000000"/>
          <w:sz w:val="18"/>
          <w:szCs w:val="18"/>
        </w:rPr>
        <w:t>dostępu do treści swoich danych oraz możliwości ich poprawiania, sprostowania, ograniczenia przetwarzania,  a  także – w przypadkach przewidzianych prawem – prawo do usunięcia danych, prawo do przenoszenia danych oraz prawo do wniesienia sprzeciwu wobec przetwarzania Państwa danych.</w:t>
      </w:r>
    </w:p>
    <w:p w:rsidR="00BB567E" w:rsidRDefault="00BB567E" w:rsidP="00BB567E">
      <w:pPr>
        <w:pStyle w:val="Standard"/>
        <w:numPr>
          <w:ilvl w:val="0"/>
          <w:numId w:val="5"/>
        </w:numPr>
        <w:autoSpaceDE w:val="0"/>
        <w:jc w:val="both"/>
      </w:pPr>
      <w:r>
        <w:rPr>
          <w:color w:val="000000"/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sytuacji, gdy przetwarzanie danych osobowych odbywa się na podstawie zgody osoby, której dane dotyczą, podanie przez Panią/ Pana danych osobowych Administratorowi ma charakter dobrowolny.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Zgoda na przetwarzanie może być cofnięta w każdym momencie, bez wpływu na zgodność z prawem przetwarzania, którego dokonano na podstawie zgody przed jej cofnięciem.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Podanie przez Panią/Pana danych osobowych jest obowiązkowe, w sytuacji gdy przesłanką przetwarzania danych osobowych stanowi przepis prawa lub zawarta między stronami umowa. Konsekwencją niepodania danych może być uniemożliwienie podjęcia czynności urzędowych lub zawarcia umowy.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Pani/Pana dane mogą być przetwarzane w sposób zautomatyzowany i nie będą profilowane.</w:t>
      </w:r>
    </w:p>
    <w:p w:rsidR="00BB567E" w:rsidRDefault="00BB567E" w:rsidP="00BB567E">
      <w:pPr>
        <w:pStyle w:val="Standard"/>
        <w:widowControl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Państwa dane mogą zostać przekazane podmiotom zewnętrznym na podstawie umowy powierzenia przetwarzania danych osobowych - firmie AMS CONCEPT ul. Dzielna 15 lok. U13, 01-029 Warszawa), a także podmiotom lub organom uprawnionym na podstawie przepisów prawa.</w:t>
      </w:r>
    </w:p>
    <w:p w:rsidR="00BB567E" w:rsidRDefault="00BB567E" w:rsidP="00BB567E">
      <w:pPr>
        <w:pStyle w:val="Standard"/>
        <w:jc w:val="right"/>
        <w:rPr>
          <w:rFonts w:cs="Times New Roman"/>
          <w:i/>
          <w:iCs/>
        </w:rPr>
      </w:pPr>
    </w:p>
    <w:p w:rsidR="00BB567E" w:rsidRDefault="00BB567E" w:rsidP="00BB567E">
      <w:pPr>
        <w:pStyle w:val="Standard"/>
        <w:jc w:val="right"/>
      </w:pPr>
      <w:r>
        <w:rPr>
          <w:rFonts w:eastAsia="Calibri" w:cs="Times New Roman"/>
          <w:b/>
          <w:bCs/>
          <w:i/>
          <w:iCs/>
          <w:sz w:val="22"/>
          <w:szCs w:val="22"/>
        </w:rPr>
        <w:t xml:space="preserve"> </w:t>
      </w:r>
    </w:p>
    <w:p w:rsidR="00901E64" w:rsidRPr="006C36EE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901E64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901E64" w:rsidRPr="006038E7" w:rsidRDefault="00901E64" w:rsidP="00901E64">
      <w:pPr>
        <w:spacing w:after="240" w:line="276" w:lineRule="auto"/>
        <w:rPr>
          <w:rFonts w:ascii="Calibri" w:hAnsi="Calibri" w:cs="Calibri"/>
          <w:color w:val="000000"/>
        </w:rPr>
      </w:pPr>
    </w:p>
    <w:p w:rsidR="00901E64" w:rsidRPr="006C36EE" w:rsidRDefault="00901E64" w:rsidP="00901E64">
      <w:pPr>
        <w:shd w:val="clear" w:color="auto" w:fill="FFFFFF"/>
        <w:spacing w:line="276" w:lineRule="auto"/>
        <w:ind w:left="567" w:firstLine="567"/>
        <w:rPr>
          <w:rFonts w:ascii="Calibri" w:hAnsi="Calibri" w:cs="Calibri"/>
        </w:rPr>
      </w:pPr>
      <w:r w:rsidRPr="006C36EE">
        <w:rPr>
          <w:rFonts w:ascii="Calibri" w:hAnsi="Calibri" w:cs="Calibri"/>
        </w:rPr>
        <w:t>Oświadczam, że zapoznałam/em  się z treścią powyższej klauzuli informacyjnej.</w:t>
      </w:r>
    </w:p>
    <w:p w:rsidR="00901E64" w:rsidRDefault="00901E64" w:rsidP="00901E64">
      <w:pPr>
        <w:shd w:val="clear" w:color="auto" w:fill="FFFFFF"/>
        <w:spacing w:line="276" w:lineRule="auto"/>
        <w:rPr>
          <w:rFonts w:cs="Calibri"/>
          <w:sz w:val="20"/>
        </w:rPr>
      </w:pP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</w:p>
    <w:p w:rsidR="00901E64" w:rsidRDefault="00901E64" w:rsidP="00901E64">
      <w:pPr>
        <w:shd w:val="clear" w:color="auto" w:fill="FFFFFF"/>
        <w:spacing w:line="276" w:lineRule="auto"/>
        <w:rPr>
          <w:rFonts w:cs="Calibri"/>
          <w:sz w:val="20"/>
        </w:rPr>
      </w:pPr>
    </w:p>
    <w:p w:rsidR="00901E64" w:rsidRDefault="00901E64" w:rsidP="00901E64">
      <w:pPr>
        <w:jc w:val="right"/>
      </w:pPr>
      <w:r>
        <w:rPr>
          <w:rFonts w:cs="Calibri"/>
          <w:sz w:val="20"/>
        </w:rPr>
        <w:t xml:space="preserve">   </w:t>
      </w:r>
      <w:r w:rsidRPr="006038E7">
        <w:rPr>
          <w:rFonts w:cs="Calibri"/>
          <w:color w:val="000000"/>
          <w:sz w:val="20"/>
        </w:rPr>
        <w:t>.………</w:t>
      </w:r>
      <w:r>
        <w:rPr>
          <w:rFonts w:cs="Calibri"/>
          <w:color w:val="000000"/>
          <w:sz w:val="20"/>
        </w:rPr>
        <w:t>……</w:t>
      </w:r>
      <w:r w:rsidRPr="006038E7">
        <w:rPr>
          <w:rFonts w:cs="Calibri"/>
          <w:color w:val="000000"/>
          <w:sz w:val="20"/>
        </w:rPr>
        <w:t>…………………………………………</w:t>
      </w:r>
    </w:p>
    <w:sectPr w:rsidR="00901E64" w:rsidSect="008D17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DA1"/>
    <w:multiLevelType w:val="multilevel"/>
    <w:tmpl w:val="C9A697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ahoma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18"/>
        <w:szCs w:val="18"/>
      </w:rPr>
    </w:lvl>
  </w:abstractNum>
  <w:abstractNum w:abstractNumId="1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7FF0D4D"/>
    <w:multiLevelType w:val="multilevel"/>
    <w:tmpl w:val="E73A5726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18"/>
        <w:szCs w:val="18"/>
      </w:rPr>
    </w:lvl>
  </w:abstractNum>
  <w:abstractNum w:abstractNumId="3">
    <w:nsid w:val="3ACE3DF4"/>
    <w:multiLevelType w:val="hybridMultilevel"/>
    <w:tmpl w:val="2F149DF4"/>
    <w:lvl w:ilvl="0" w:tplc="3BE2D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64"/>
    <w:rsid w:val="00021299"/>
    <w:rsid w:val="00094E75"/>
    <w:rsid w:val="0011633D"/>
    <w:rsid w:val="00541B34"/>
    <w:rsid w:val="008D178B"/>
    <w:rsid w:val="00901E64"/>
    <w:rsid w:val="00995023"/>
    <w:rsid w:val="00AE60D8"/>
    <w:rsid w:val="00BB567E"/>
    <w:rsid w:val="00C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9AB4-74EB-473F-AF69-43949A4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1E64"/>
    <w:pPr>
      <w:keepNext/>
      <w:keepLines/>
      <w:suppressAutoHyphens/>
      <w:autoSpaceDN w:val="0"/>
      <w:spacing w:after="0" w:line="276" w:lineRule="auto"/>
      <w:jc w:val="center"/>
      <w:outlineLvl w:val="0"/>
    </w:pPr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E64"/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01E64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01E6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1E64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1E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BB5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B567E"/>
    <w:rPr>
      <w:b/>
      <w:bCs/>
    </w:rPr>
  </w:style>
  <w:style w:type="table" w:styleId="Tabela-Siatka">
    <w:name w:val="Table Grid"/>
    <w:basedOn w:val="Standardowy"/>
    <w:uiPriority w:val="39"/>
    <w:rsid w:val="008D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dcterms:created xsi:type="dcterms:W3CDTF">2023-09-28T06:36:00Z</dcterms:created>
  <dcterms:modified xsi:type="dcterms:W3CDTF">2023-09-28T06:36:00Z</dcterms:modified>
</cp:coreProperties>
</file>